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471D54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</w:t>
      </w:r>
      <w:r w:rsidR="007D5A81">
        <w:rPr>
          <w:rFonts w:ascii="Times New Roman" w:hAnsi="Times New Roman" w:cs="Times New Roman"/>
          <w:sz w:val="24"/>
          <w:szCs w:val="24"/>
        </w:rPr>
        <w:t xml:space="preserve">       </w:t>
      </w:r>
      <w:r w:rsidR="00CF3658">
        <w:rPr>
          <w:rFonts w:ascii="Times New Roman" w:hAnsi="Times New Roman" w:cs="Times New Roman"/>
          <w:sz w:val="24"/>
          <w:szCs w:val="24"/>
        </w:rPr>
        <w:t xml:space="preserve">  </w:t>
      </w:r>
      <w:r w:rsidR="0046699B">
        <w:rPr>
          <w:rFonts w:ascii="Times New Roman" w:hAnsi="Times New Roman" w:cs="Times New Roman"/>
          <w:sz w:val="24"/>
          <w:szCs w:val="24"/>
        </w:rPr>
        <w:t xml:space="preserve">   </w:t>
      </w:r>
      <w:r w:rsidR="00DE5B51">
        <w:rPr>
          <w:rFonts w:ascii="Times New Roman" w:hAnsi="Times New Roman" w:cs="Times New Roman"/>
          <w:sz w:val="24"/>
          <w:szCs w:val="24"/>
        </w:rPr>
        <w:t>2</w:t>
      </w:r>
      <w:r w:rsidR="00B62AC0">
        <w:rPr>
          <w:rFonts w:ascii="Times New Roman" w:hAnsi="Times New Roman" w:cs="Times New Roman"/>
          <w:sz w:val="24"/>
          <w:szCs w:val="24"/>
        </w:rPr>
        <w:t>8</w:t>
      </w:r>
      <w:r w:rsid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B62AC0">
        <w:rPr>
          <w:rFonts w:ascii="Times New Roman" w:hAnsi="Times New Roman" w:cs="Times New Roman"/>
          <w:sz w:val="24"/>
          <w:szCs w:val="24"/>
        </w:rPr>
        <w:t>июня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C816BD">
        <w:rPr>
          <w:rFonts w:ascii="Times New Roman" w:hAnsi="Times New Roman" w:cs="Times New Roman"/>
          <w:sz w:val="24"/>
          <w:szCs w:val="24"/>
        </w:rPr>
        <w:t>9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7D5A81" w:rsidRDefault="007D5A81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795DDE" w:rsidRPr="003937C5" w:rsidRDefault="00795DDE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Часовских Т.Л.</w:t>
      </w:r>
      <w:r w:rsidRPr="003B0F95">
        <w:rPr>
          <w:rFonts w:ascii="Times New Roman" w:hAnsi="Times New Roman" w:cs="Times New Roman"/>
          <w:sz w:val="24"/>
          <w:szCs w:val="24"/>
        </w:rPr>
        <w:t xml:space="preserve"> – начальник</w:t>
      </w:r>
      <w:r w:rsidRPr="00495E6C">
        <w:rPr>
          <w:rFonts w:ascii="Times New Roman" w:hAnsi="Times New Roman" w:cs="Times New Roman"/>
          <w:sz w:val="24"/>
          <w:szCs w:val="24"/>
        </w:rPr>
        <w:t xml:space="preserve"> </w:t>
      </w:r>
      <w:r w:rsidRPr="003B0F95">
        <w:rPr>
          <w:rFonts w:ascii="Times New Roman" w:hAnsi="Times New Roman" w:cs="Times New Roman"/>
          <w:sz w:val="24"/>
          <w:szCs w:val="24"/>
        </w:rPr>
        <w:t>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Pr="00495E6C" w:rsidRDefault="00DE5B51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795DDE">
        <w:rPr>
          <w:rFonts w:ascii="Times New Roman" w:hAnsi="Times New Roman" w:cs="Times New Roman"/>
          <w:sz w:val="24"/>
          <w:szCs w:val="24"/>
        </w:rPr>
        <w:t>;</w:t>
      </w:r>
    </w:p>
    <w:p w:rsidR="005047CF" w:rsidRDefault="005047CF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95DDE">
        <w:rPr>
          <w:rFonts w:ascii="Times New Roman" w:hAnsi="Times New Roman" w:cs="Times New Roman"/>
          <w:sz w:val="24"/>
          <w:szCs w:val="24"/>
        </w:rPr>
        <w:t>Станиславова</w:t>
      </w:r>
      <w:proofErr w:type="spellEnd"/>
      <w:r w:rsidR="00795DDE">
        <w:rPr>
          <w:rFonts w:ascii="Times New Roman" w:hAnsi="Times New Roman" w:cs="Times New Roman"/>
          <w:sz w:val="24"/>
          <w:szCs w:val="24"/>
        </w:rPr>
        <w:t xml:space="preserve"> Е.В. – н</w:t>
      </w:r>
      <w:r w:rsidR="00795DDE" w:rsidRPr="00790D28">
        <w:rPr>
          <w:rFonts w:ascii="Times New Roman" w:hAnsi="Times New Roman" w:cs="Times New Roman"/>
          <w:sz w:val="24"/>
          <w:szCs w:val="24"/>
        </w:rPr>
        <w:t xml:space="preserve">ачальник отдела </w:t>
      </w:r>
      <w:r w:rsidR="00795DDE">
        <w:rPr>
          <w:rFonts w:ascii="Times New Roman" w:hAnsi="Times New Roman" w:cs="Times New Roman"/>
          <w:sz w:val="24"/>
          <w:szCs w:val="24"/>
        </w:rPr>
        <w:t>контроля объема и качества медицинской помощи управления организации обязательного медицинского страхования;</w:t>
      </w:r>
    </w:p>
    <w:p w:rsidR="00795DDE" w:rsidRDefault="00795DDE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472CA">
        <w:rPr>
          <w:rFonts w:ascii="Times New Roman" w:hAnsi="Times New Roman" w:cs="Times New Roman"/>
          <w:sz w:val="24"/>
          <w:szCs w:val="24"/>
        </w:rPr>
        <w:t>Сюркалов 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472CA">
        <w:rPr>
          <w:rFonts w:ascii="Times New Roman" w:hAnsi="Times New Roman" w:cs="Times New Roman"/>
          <w:sz w:val="24"/>
          <w:szCs w:val="24"/>
        </w:rPr>
        <w:t xml:space="preserve"> – заместитель начальника отдела защиты прав граждан и формирования территориальной программы обязательного медицинского страхования</w:t>
      </w:r>
      <w:r w:rsidRPr="00795D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 организации обязательного медицинского страхования</w:t>
      </w:r>
      <w:r w:rsidRPr="00495E6C">
        <w:rPr>
          <w:rFonts w:ascii="Times New Roman" w:hAnsi="Times New Roman" w:cs="Times New Roman"/>
          <w:sz w:val="24"/>
          <w:szCs w:val="24"/>
        </w:rPr>
        <w:t>.</w:t>
      </w:r>
    </w:p>
    <w:p w:rsidR="00795DDE" w:rsidRPr="00046658" w:rsidRDefault="00795DDE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июне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июне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Pr="00DE5B51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133BBA">
        <w:rPr>
          <w:rFonts w:ascii="Times New Roman" w:eastAsia="Calibri" w:hAnsi="Times New Roman" w:cs="Times New Roman"/>
          <w:sz w:val="24"/>
          <w:szCs w:val="24"/>
          <w:lang w:eastAsia="en-US"/>
        </w:rPr>
        <w:t>7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133BBA">
        <w:rPr>
          <w:rFonts w:ascii="Times New Roman" w:hAnsi="Times New Roman" w:cs="Times New Roman"/>
          <w:sz w:val="24"/>
          <w:szCs w:val="24"/>
        </w:rPr>
        <w:t>8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133BBA">
        <w:rPr>
          <w:rFonts w:ascii="Times New Roman" w:hAnsi="Times New Roman" w:cs="Times New Roman"/>
          <w:sz w:val="24"/>
          <w:szCs w:val="24"/>
        </w:rPr>
        <w:t>6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95E6C">
        <w:rPr>
          <w:rFonts w:ascii="Times New Roman" w:hAnsi="Times New Roman" w:cs="Times New Roman"/>
          <w:sz w:val="24"/>
          <w:szCs w:val="24"/>
        </w:rPr>
        <w:t>2</w:t>
      </w:r>
      <w:r w:rsidR="00133BBA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FB1709">
        <w:rPr>
          <w:rFonts w:ascii="Times New Roman" w:hAnsi="Times New Roman" w:cs="Times New Roman"/>
          <w:sz w:val="24"/>
          <w:szCs w:val="24"/>
        </w:rPr>
        <w:t>5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133BBA">
        <w:rPr>
          <w:rFonts w:ascii="Times New Roman" w:hAnsi="Times New Roman" w:cs="Times New Roman"/>
          <w:sz w:val="24"/>
          <w:szCs w:val="24"/>
        </w:rPr>
        <w:t>7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46699B">
        <w:rPr>
          <w:rFonts w:ascii="Times New Roman" w:hAnsi="Times New Roman" w:cs="Times New Roman"/>
          <w:sz w:val="24"/>
          <w:szCs w:val="24"/>
        </w:rPr>
        <w:t>2</w:t>
      </w:r>
      <w:r w:rsidR="00133BBA">
        <w:rPr>
          <w:rFonts w:ascii="Times New Roman" w:hAnsi="Times New Roman" w:cs="Times New Roman"/>
          <w:sz w:val="24"/>
          <w:szCs w:val="24"/>
        </w:rPr>
        <w:t>8</w:t>
      </w:r>
      <w:r w:rsidR="0046699B">
        <w:rPr>
          <w:rFonts w:ascii="Times New Roman" w:hAnsi="Times New Roman" w:cs="Times New Roman"/>
          <w:sz w:val="24"/>
          <w:szCs w:val="24"/>
        </w:rPr>
        <w:t>.0</w:t>
      </w:r>
      <w:r w:rsidR="00133BBA">
        <w:rPr>
          <w:rFonts w:ascii="Times New Roman" w:hAnsi="Times New Roman" w:cs="Times New Roman"/>
          <w:sz w:val="24"/>
          <w:szCs w:val="24"/>
        </w:rPr>
        <w:t>6</w:t>
      </w:r>
      <w:r w:rsidR="0046699B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lastRenderedPageBreak/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15DE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15D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61799D">
        <w:rPr>
          <w:rFonts w:ascii="Times New Roman" w:hAnsi="Times New Roman" w:cs="Times New Roman"/>
          <w:sz w:val="24"/>
          <w:szCs w:val="24"/>
        </w:rPr>
        <w:t>а также размер</w:t>
      </w:r>
      <w:r w:rsidR="0061799D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61799D">
        <w:rPr>
          <w:rFonts w:ascii="Times New Roman" w:hAnsi="Times New Roman" w:cs="Times New Roman"/>
          <w:sz w:val="24"/>
          <w:szCs w:val="24"/>
        </w:rPr>
        <w:t>2</w:t>
      </w:r>
      <w:r w:rsidR="00515DE1">
        <w:rPr>
          <w:rFonts w:ascii="Times New Roman" w:hAnsi="Times New Roman" w:cs="Times New Roman"/>
          <w:sz w:val="24"/>
          <w:szCs w:val="24"/>
        </w:rPr>
        <w:t>8</w:t>
      </w:r>
      <w:r w:rsidR="0061799D">
        <w:rPr>
          <w:rFonts w:ascii="Times New Roman" w:hAnsi="Times New Roman" w:cs="Times New Roman"/>
          <w:sz w:val="24"/>
          <w:szCs w:val="24"/>
        </w:rPr>
        <w:t>.0</w:t>
      </w:r>
      <w:r w:rsidR="00515DE1">
        <w:rPr>
          <w:rFonts w:ascii="Times New Roman" w:hAnsi="Times New Roman" w:cs="Times New Roman"/>
          <w:sz w:val="24"/>
          <w:szCs w:val="24"/>
        </w:rPr>
        <w:t>6</w:t>
      </w:r>
      <w:r w:rsidR="0061799D">
        <w:rPr>
          <w:rFonts w:ascii="Times New Roman" w:hAnsi="Times New Roman" w:cs="Times New Roman"/>
          <w:sz w:val="24"/>
          <w:szCs w:val="24"/>
        </w:rPr>
        <w:t xml:space="preserve">.2019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515DE1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515DE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15DE1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D107A2">
        <w:rPr>
          <w:rFonts w:ascii="Times New Roman" w:hAnsi="Times New Roman" w:cs="Times New Roman"/>
          <w:sz w:val="24"/>
          <w:szCs w:val="24"/>
        </w:rPr>
        <w:t>июне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07A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.0</w:t>
      </w:r>
      <w:r w:rsidR="00D107A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.2019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D107A2">
        <w:rPr>
          <w:rFonts w:ascii="Times New Roman" w:hAnsi="Times New Roman" w:cs="Times New Roman"/>
          <w:sz w:val="24"/>
          <w:szCs w:val="24"/>
        </w:rPr>
        <w:t>Смирнова</w:t>
      </w:r>
      <w:r w:rsidR="00C45159">
        <w:rPr>
          <w:rFonts w:ascii="Times New Roman" w:hAnsi="Times New Roman" w:cs="Times New Roman"/>
          <w:sz w:val="24"/>
          <w:szCs w:val="24"/>
        </w:rPr>
        <w:t xml:space="preserve"> </w:t>
      </w:r>
      <w:r w:rsidR="00D107A2">
        <w:rPr>
          <w:rFonts w:ascii="Times New Roman" w:hAnsi="Times New Roman" w:cs="Times New Roman"/>
          <w:sz w:val="24"/>
          <w:szCs w:val="24"/>
        </w:rPr>
        <w:t>В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9D0B3F" w:rsidRPr="00DE5B51">
        <w:rPr>
          <w:rFonts w:ascii="Times New Roman" w:hAnsi="Times New Roman" w:cs="Times New Roman"/>
          <w:sz w:val="24"/>
          <w:szCs w:val="24"/>
        </w:rPr>
        <w:t>,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D30091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D107A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2B6560">
        <w:rPr>
          <w:rFonts w:ascii="Times New Roman" w:hAnsi="Times New Roman" w:cs="Times New Roman"/>
          <w:sz w:val="24"/>
          <w:szCs w:val="24"/>
        </w:rPr>
        <w:t>7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C816BD" w:rsidRDefault="00C816BD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B1553E" w:rsidRPr="00082145">
        <w:rPr>
          <w:rFonts w:ascii="Times New Roman" w:hAnsi="Times New Roman" w:cs="Times New Roman"/>
          <w:sz w:val="24"/>
          <w:szCs w:val="24"/>
        </w:rPr>
        <w:t>7</w:t>
      </w:r>
      <w:r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Pr="00082145">
        <w:rPr>
          <w:rFonts w:ascii="Times New Roman" w:hAnsi="Times New Roman" w:cs="Times New Roman"/>
          <w:sz w:val="24"/>
          <w:szCs w:val="24"/>
        </w:rPr>
        <w:t xml:space="preserve"> год, с приложениями 1-</w:t>
      </w:r>
      <w:r w:rsidR="00EF508D" w:rsidRPr="00082145">
        <w:rPr>
          <w:rFonts w:ascii="Times New Roman" w:hAnsi="Times New Roman" w:cs="Times New Roman"/>
          <w:sz w:val="24"/>
          <w:szCs w:val="24"/>
        </w:rPr>
        <w:t>8</w:t>
      </w:r>
      <w:r w:rsidRPr="00082145">
        <w:rPr>
          <w:rFonts w:ascii="Times New Roman" w:hAnsi="Times New Roman" w:cs="Times New Roman"/>
          <w:sz w:val="24"/>
          <w:szCs w:val="24"/>
        </w:rPr>
        <w:t>.</w:t>
      </w:r>
    </w:p>
    <w:p w:rsidR="00082145" w:rsidRDefault="00082145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>Дополнительное соглашение вступает в действие с момента подписания и распространяет свое действие на правоотношения, возникшие с 1 июня 2019 года и применяется при расчетах за случаи оказания медицинской помощи, завершенные после 1 июня 2019 года, в том числе начатые ранее, за исключением пунктов 1.2, 1.3, 1.4, 1.5, 1.7, 1.8 настоящего дополнительного соглашения.</w:t>
      </w:r>
    </w:p>
    <w:p w:rsidR="00082145" w:rsidRDefault="00082145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>Пункты 1.2, 1.3, 1.4, 1.7 настоящего дополнительного соглашения вступают в силу с момента подписания и распространяют свое действие на правоотношения, возникшие при расчетах за случаи оказания медицинской помощи, завершенные после 1 июля 2019 года, в том числе начатые ранее.</w:t>
      </w:r>
    </w:p>
    <w:p w:rsidR="00082145" w:rsidRDefault="00082145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>Пункт 1.5 настоящего дополнительного соглашения вступает в силу с момента подписания и распространяет свое действие на правоотношения, возникшие при проведении контрольно-экспертных мероприятий с 28.05.2019 по 28.06.2019.</w:t>
      </w:r>
    </w:p>
    <w:p w:rsidR="00082145" w:rsidRPr="00082145" w:rsidRDefault="00082145" w:rsidP="00082145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lastRenderedPageBreak/>
        <w:t>Пункт 1.8 настоящего дополнительного соглашения вступает в силу с момента подписания и распространяет свое действие на правоотношения, возникшие при проведении контрольно-экспертных мероприятий с 29.06.2019.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45159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4C6091" w:rsidRDefault="004C6091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A238E7" w:rsidRDefault="00A238E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395024" w:rsidRDefault="00395024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F4697B" w:rsidRDefault="00F4697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10BC" w:rsidRDefault="003610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10BC" w:rsidRDefault="003610BC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A238E7" w:rsidRPr="0083763B" w:rsidRDefault="00A238E7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2050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308D"/>
    <w:rsid w:val="00EA591B"/>
    <w:rsid w:val="00EB5674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30BF9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B1E3D-4446-4510-BF41-D3BF4E6F4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32</cp:revision>
  <cp:lastPrinted>2019-06-28T06:22:00Z</cp:lastPrinted>
  <dcterms:created xsi:type="dcterms:W3CDTF">2019-05-29T09:30:00Z</dcterms:created>
  <dcterms:modified xsi:type="dcterms:W3CDTF">2019-07-04T09:10:00Z</dcterms:modified>
</cp:coreProperties>
</file>